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EAD38" w14:textId="77777777" w:rsidR="00787CDF" w:rsidRPr="004B1B58" w:rsidRDefault="00787CDF" w:rsidP="00787CDF">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7DD825A4" w14:textId="77777777" w:rsidR="00787CDF" w:rsidRPr="004B1B58" w:rsidRDefault="00787CDF" w:rsidP="00787CDF">
      <w:pPr>
        <w:rPr>
          <w:rFonts w:ascii="Times New Roman" w:hAnsi="Times New Roman" w:cs="Times New Roman"/>
          <w:i/>
          <w:noProof/>
          <w:sz w:val="28"/>
        </w:rPr>
      </w:pPr>
      <w:r w:rsidRPr="00896E8E">
        <w:rPr>
          <w:rFonts w:ascii="Times New Roman" w:hAnsi="Times New Roman" w:cs="Times New Roman"/>
          <w:i/>
          <w:noProof/>
          <w:sz w:val="28"/>
        </w:rPr>
        <w:t>Kezedben az igazság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justice</w:t>
      </w:r>
    </w:p>
    <w:p w14:paraId="6828FEC9" w14:textId="77777777" w:rsidR="00787CDF" w:rsidRPr="004B1B58" w:rsidRDefault="00787CDF" w:rsidP="00787CDF">
      <w:pPr>
        <w:rPr>
          <w:rFonts w:ascii="Times New Roman" w:hAnsi="Times New Roman" w:cs="Times New Roman"/>
          <w:i/>
          <w:noProof/>
          <w:sz w:val="28"/>
        </w:rPr>
      </w:pPr>
      <w:r w:rsidRPr="00896E8E">
        <w:rPr>
          <w:rFonts w:ascii="Times New Roman" w:hAnsi="Times New Roman" w:cs="Times New Roman"/>
          <w:i/>
          <w:noProof/>
          <w:sz w:val="28"/>
        </w:rPr>
        <w:t>Natchez, a rabszolgatartók fellegvára</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Natchez</w:t>
      </w:r>
    </w:p>
    <w:p w14:paraId="07C348C1" w14:textId="77777777" w:rsidR="00787CDF" w:rsidRPr="004B1B58" w:rsidRDefault="00787CDF" w:rsidP="00787CDF">
      <w:pPr>
        <w:spacing w:after="360" w:line="240" w:lineRule="auto"/>
        <w:rPr>
          <w:rFonts w:ascii="Times New Roman" w:hAnsi="Times New Roman" w:cs="Times New Roman"/>
        </w:rPr>
      </w:pPr>
      <w:r w:rsidRPr="00896E8E">
        <w:rPr>
          <w:rFonts w:ascii="Times New Roman" w:hAnsi="Times New Roman" w:cs="Times New Roman"/>
          <w:noProof/>
        </w:rPr>
        <w:t>USA</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USA</w:t>
      </w:r>
      <w:r w:rsidRPr="004B1B58">
        <w:rPr>
          <w:rFonts w:ascii="Times New Roman" w:hAnsi="Times New Roman" w:cs="Times New Roman"/>
        </w:rPr>
        <w:t xml:space="preserve">, </w:t>
      </w:r>
      <w:r w:rsidRPr="00896E8E">
        <w:rPr>
          <w:rFonts w:ascii="Times New Roman" w:hAnsi="Times New Roman" w:cs="Times New Roman"/>
          <w:noProof/>
        </w:rPr>
        <w:t>2025</w:t>
      </w:r>
      <w:r w:rsidRPr="004B1B58">
        <w:rPr>
          <w:rFonts w:ascii="Times New Roman" w:hAnsi="Times New Roman" w:cs="Times New Roman"/>
        </w:rPr>
        <w:t xml:space="preserve">, </w:t>
      </w:r>
      <w:r w:rsidRPr="00896E8E">
        <w:rPr>
          <w:rFonts w:ascii="Times New Roman" w:hAnsi="Times New Roman" w:cs="Times New Roman"/>
          <w:noProof/>
        </w:rPr>
        <w:t>87</w:t>
      </w:r>
      <w:r>
        <w:rPr>
          <w:rFonts w:ascii="Times New Roman" w:hAnsi="Times New Roman" w:cs="Times New Roman"/>
        </w:rPr>
        <w:t>’</w:t>
      </w:r>
    </w:p>
    <w:p w14:paraId="69CABE85" w14:textId="77777777" w:rsidR="00787CDF" w:rsidRPr="004B1B58" w:rsidRDefault="00787CDF" w:rsidP="00787CDF">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Suzannah Herbert</w:t>
      </w:r>
    </w:p>
    <w:p w14:paraId="21FBED2E" w14:textId="77777777" w:rsidR="00787CDF" w:rsidRPr="004B1B58" w:rsidRDefault="00787CDF" w:rsidP="00787CDF">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Darcy McKinnon</w:t>
      </w:r>
    </w:p>
    <w:p w14:paraId="58C6B0A9" w14:textId="77777777" w:rsidR="00787CDF" w:rsidRPr="004B1B58" w:rsidRDefault="00787CDF" w:rsidP="00787CDF">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Noah Collier</w:t>
      </w:r>
    </w:p>
    <w:p w14:paraId="59743103" w14:textId="77777777" w:rsidR="00787CDF" w:rsidRPr="004B1B58" w:rsidRDefault="00787CDF" w:rsidP="00787CDF">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Pablo Proenza</w:t>
      </w:r>
    </w:p>
    <w:p w14:paraId="59893653" w14:textId="77777777" w:rsidR="00787CDF" w:rsidRPr="004B1B58" w:rsidRDefault="00787CDF" w:rsidP="00787CDF">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Suzannah Herbert, Pablo Proenza</w:t>
      </w:r>
    </w:p>
    <w:p w14:paraId="7FF6001D" w14:textId="77777777" w:rsidR="00787CDF" w:rsidRPr="004B1B58" w:rsidRDefault="00787CDF" w:rsidP="00787CDF">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James Newberry</w:t>
      </w:r>
    </w:p>
    <w:p w14:paraId="1B6F634E" w14:textId="77777777" w:rsidR="00787CDF" w:rsidRPr="004B1B58" w:rsidRDefault="00787CDF" w:rsidP="00787CDF">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p>
    <w:p w14:paraId="1B416A1A" w14:textId="77777777" w:rsidR="00787CDF" w:rsidRPr="004B1B58" w:rsidRDefault="00787CDF" w:rsidP="00787CDF">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379014DA" w14:textId="77777777" w:rsidR="00787CDF" w:rsidRPr="004B1B58" w:rsidRDefault="00787CDF" w:rsidP="00787CDF">
      <w:pPr>
        <w:jc w:val="both"/>
        <w:rPr>
          <w:rFonts w:ascii="Times New Roman" w:hAnsi="Times New Roman" w:cs="Times New Roman"/>
        </w:rPr>
      </w:pPr>
      <w:r w:rsidRPr="00896E8E">
        <w:rPr>
          <w:rFonts w:ascii="Times New Roman" w:hAnsi="Times New Roman" w:cs="Times New Roman"/>
          <w:noProof/>
        </w:rPr>
        <w:t>Tribeca - Best Feature Documentary, Best Cinematography</w:t>
      </w:r>
    </w:p>
    <w:p w14:paraId="2D7CCBE2" w14:textId="77777777" w:rsidR="00787CDF" w:rsidRDefault="00787CDF" w:rsidP="00787CDF">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27A66B07" w14:textId="77777777" w:rsidR="00787CDF" w:rsidRDefault="00787CDF" w:rsidP="00787CDF">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 Mississippi állambeli Natchez még kevesebb, mint kétszáz évvel ezelőtt is az Egyesült Államok rabszolgakereskedelmének egyik legjelentősebb központja volt. Többszázezer férfit, nőt és gyereket hurcoltak ide láncra verve, hogy adják-vegyék őket, mint az állatokat, és életfogytig tartó robotra ítéltessenek a gyapottermesztés Kánaánjában. 1865-ben a polgárháború és az Unió győzelme vetett véget a város fényűző világának. Ma Natchez a polgárháború előtti nosztalgia fellegvára. Kívül-belül korabeli állapotukban megőrzött fényűző villáival tömegével vonzza a turistákat, akik visszavágynak az abroncsos szoknyák és a teadélutánok világába. Itt, meglepő módon, az ültetvényes gazdák leszármazottai fogadják őket. De ki őrzi azoknak az emlékét, akik a két kezükkel építették fel a várost és az országot? Hogyan lesz egyszer közös történelem egy olyan társadalomban, ahol a múlt feldolgozatlan és a mai napig nincs teljes egyenlőség?</w:t>
      </w:r>
    </w:p>
    <w:p w14:paraId="3664C1C9" w14:textId="77777777" w:rsidR="00787CDF" w:rsidRPr="004B1B58" w:rsidRDefault="00787CDF" w:rsidP="00787CDF">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After generations of showcasing its pre-Civil War mansions and hoop-skirted guides, Natchez, Mississippi, is now reckoning with a romanticized past, an uncertain future and the debt it owes to the descendants of slavery. A cinematic portrait of a tourist town at a crossroads, NATCHEZ follows an array of historic homeowners, activists and tour guides as they tell their versions of the past, and clash over who gets to tell America’s story.</w:t>
      </w:r>
    </w:p>
    <w:p w14:paraId="526B187B" w14:textId="77777777" w:rsidR="00787CDF" w:rsidRDefault="00787CDF" w:rsidP="00787CDF">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https://youtu.be/WZTa3RHzWwA</w:t>
      </w:r>
    </w:p>
    <w:p w14:paraId="71970611" w14:textId="77777777" w:rsidR="00787CDF" w:rsidRDefault="00787CDF" w:rsidP="00787CDF">
      <w:pPr>
        <w:spacing w:before="240" w:after="240" w:line="240" w:lineRule="auto"/>
        <w:rPr>
          <w:rFonts w:ascii="Times New Roman" w:hAnsi="Times New Roman" w:cs="Times New Roman"/>
          <w:i/>
          <w:noProof/>
          <w:sz w:val="28"/>
        </w:rPr>
        <w:sectPr w:rsidR="00787CDF" w:rsidSect="00787CDF">
          <w:pgSz w:w="11906" w:h="16838"/>
          <w:pgMar w:top="1417" w:right="1417" w:bottom="1417" w:left="1417" w:header="708" w:footer="708" w:gutter="0"/>
          <w:pgNumType w:start="1"/>
          <w:cols w:space="708"/>
          <w:docGrid w:linePitch="360"/>
        </w:sectPr>
      </w:pPr>
    </w:p>
    <w:p w14:paraId="49D09CC8" w14:textId="77777777" w:rsidR="00787CDF" w:rsidRDefault="00787CDF" w:rsidP="00787CDF">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631B7FFE" w14:textId="77777777" w:rsidR="00787CDF" w:rsidRDefault="00787CDF" w:rsidP="00787CDF">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Suzannah Herbert is a documentary director and editor from Memphis whose directing work focuses on the American South. Herbert directed and produced the twice Emmy-nominated film WRESTLE. Named one of the top 5 documentaries of 2019 by the National Board of Review, lauded as “superb” by the Los Angeles Times, and hailed as a New York Times Critic’s Pick, WRESTLE was released theatrically by Oscilloscope and broadcast on PBS’s Independent Lens. As an editor, she has collaborated on various Bob Dylan, Tony Bennett and Lady Gaga projects, music videos and award-winning films like 2022’s A WOMAN ON THE OUTSIDE (SXSW 2022, PBS’s America Reframed). Her second feature film, NATCHEZ, premiering at the 2025 Tribeca Festival, was supported by ITVS, Catapult Film Fund, the Ford Foundation, Rooftop Films Fund, CIFF Points North Fellowship, Logan Nonfiction Fellowship, Yaddo, True False Catapult Rough Cut Retreat and Film Independent.</w:t>
      </w:r>
    </w:p>
    <w:p w14:paraId="310A1D39" w14:textId="77777777" w:rsidR="00787CDF" w:rsidRDefault="00787CDF" w:rsidP="00787CDF">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Memphis-i dokumentumfilm-rendező és vágó. Munkássága az USA déli részére összpontosul. A kétszer Emmy-díjra jelölt Wrestle című film rendezője és producere. A National Board of Review (2019) a legjobb öt dokumentumfilmje közé választotta, a Los Angeles Times-tól „kiváló” minősítést, a New York Times-tól a kritikusok díját kapta meg. A Wrestle-t az Oscilloscope forgalmazta, és a PBS Independent a Lens című műsorában is bemutatták. Vágóként dolgozott Bob Dylan, Tony Bennett és Lady Gaga projektjein, zenei videókon és díjnyertes filmeken, például a 2022-es A Woman on the Outside című filmen (SXSW 2022, PBS America Reframed). Második filmje, a Natchez (Natchez, a rabszolgatartók fellegvára) az ITVS, a Catapult Film Fund, a Ford Foundation, a Rooftop Films Fund, a CIFF Points North Fellowship, a Logan Nonfiction Fellowship, a Yaddo, a True False Catapult Rough Cut Retreat és a Film Independent támogatásával készült. Premierje a Tribeca Fesztiválon (2025) lesz.</w:t>
      </w:r>
    </w:p>
    <w:p w14:paraId="5374685E"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CDF"/>
    <w:rsid w:val="00365EE3"/>
    <w:rsid w:val="00457099"/>
    <w:rsid w:val="00787CDF"/>
    <w:rsid w:val="009C03F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8CFD1"/>
  <w15:chartTrackingRefBased/>
  <w15:docId w15:val="{A6F42804-D820-4AF0-B7D2-39865A6B6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87CDF"/>
    <w:pPr>
      <w:spacing w:line="259" w:lineRule="auto"/>
    </w:pPr>
    <w:rPr>
      <w:kern w:val="0"/>
      <w:sz w:val="22"/>
      <w:szCs w:val="22"/>
      <w14:ligatures w14:val="none"/>
    </w:rPr>
  </w:style>
  <w:style w:type="paragraph" w:styleId="Cmsor1">
    <w:name w:val="heading 1"/>
    <w:basedOn w:val="Norml"/>
    <w:next w:val="Norml"/>
    <w:link w:val="Cmsor1Char"/>
    <w:uiPriority w:val="9"/>
    <w:qFormat/>
    <w:rsid w:val="00787CD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787CD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787CDF"/>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787CDF"/>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787CDF"/>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787CDF"/>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787CDF"/>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787CDF"/>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787CDF"/>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787CDF"/>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787CDF"/>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787CDF"/>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787CDF"/>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787CDF"/>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787CDF"/>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787CDF"/>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787CDF"/>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787CDF"/>
    <w:rPr>
      <w:rFonts w:eastAsiaTheme="majorEastAsia" w:cstheme="majorBidi"/>
      <w:color w:val="272727" w:themeColor="text1" w:themeTint="D8"/>
    </w:rPr>
  </w:style>
  <w:style w:type="paragraph" w:styleId="Cm">
    <w:name w:val="Title"/>
    <w:basedOn w:val="Norml"/>
    <w:next w:val="Norml"/>
    <w:link w:val="CmChar"/>
    <w:uiPriority w:val="10"/>
    <w:qFormat/>
    <w:rsid w:val="00787CD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787CDF"/>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787CDF"/>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787CDF"/>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787CDF"/>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787CDF"/>
    <w:rPr>
      <w:i/>
      <w:iCs/>
      <w:color w:val="404040" w:themeColor="text1" w:themeTint="BF"/>
    </w:rPr>
  </w:style>
  <w:style w:type="paragraph" w:styleId="Listaszerbekezds">
    <w:name w:val="List Paragraph"/>
    <w:basedOn w:val="Norml"/>
    <w:uiPriority w:val="34"/>
    <w:qFormat/>
    <w:rsid w:val="00787CDF"/>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787CDF"/>
    <w:rPr>
      <w:i/>
      <w:iCs/>
      <w:color w:val="0F4761" w:themeColor="accent1" w:themeShade="BF"/>
    </w:rPr>
  </w:style>
  <w:style w:type="paragraph" w:styleId="Kiemeltidzet">
    <w:name w:val="Intense Quote"/>
    <w:basedOn w:val="Norml"/>
    <w:next w:val="Norml"/>
    <w:link w:val="KiemeltidzetChar"/>
    <w:uiPriority w:val="30"/>
    <w:qFormat/>
    <w:rsid w:val="00787CDF"/>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787CDF"/>
    <w:rPr>
      <w:i/>
      <w:iCs/>
      <w:color w:val="0F4761" w:themeColor="accent1" w:themeShade="BF"/>
    </w:rPr>
  </w:style>
  <w:style w:type="character" w:styleId="Ershivatkozs">
    <w:name w:val="Intense Reference"/>
    <w:basedOn w:val="Bekezdsalapbettpusa"/>
    <w:uiPriority w:val="32"/>
    <w:qFormat/>
    <w:rsid w:val="00787CD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3431</Characters>
  <Application>Microsoft Office Word</Application>
  <DocSecurity>0</DocSecurity>
  <Lines>28</Lines>
  <Paragraphs>7</Paragraphs>
  <ScaleCrop>false</ScaleCrop>
  <Company>NISZ Zrt.</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2025-12-12T10:00:00Z</dcterms:created>
  <dcterms:modified xsi:type="dcterms:W3CDTF">2025-12-12T10:00:00Z</dcterms:modified>
</cp:coreProperties>
</file>